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3013.0" w:type="dxa"/>
        <w:jc w:val="left"/>
        <w:tblInd w:w="-37.0" w:type="dxa"/>
        <w:tblLayout w:type="fixed"/>
        <w:tblLook w:val="0400"/>
      </w:tblPr>
      <w:tblGrid>
        <w:gridCol w:w="11469"/>
        <w:gridCol w:w="1156"/>
        <w:gridCol w:w="2712"/>
        <w:gridCol w:w="960"/>
        <w:gridCol w:w="961"/>
        <w:gridCol w:w="1920"/>
        <w:gridCol w:w="299"/>
        <w:gridCol w:w="3536"/>
        <w:tblGridChange w:id="0">
          <w:tblGrid>
            <w:gridCol w:w="11469"/>
            <w:gridCol w:w="1156"/>
            <w:gridCol w:w="2712"/>
            <w:gridCol w:w="960"/>
            <w:gridCol w:w="961"/>
            <w:gridCol w:w="1920"/>
            <w:gridCol w:w="299"/>
            <w:gridCol w:w="3536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2">
            <w:pPr>
              <w:pageBreakBefore w:val="0"/>
              <w:spacing w:after="0" w:lineRule="auto"/>
              <w:ind w:left="2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PROBLEM (REASON FOR ACTION):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7353300</wp:posOffset>
                      </wp:positionH>
                      <wp:positionV relativeFrom="paragraph">
                        <wp:posOffset>0</wp:posOffset>
                      </wp:positionV>
                      <wp:extent cx="1906904" cy="5480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98898" y="3512348"/>
                                <a:ext cx="1894204" cy="535305"/>
                              </a:xfrm>
                              <a:custGeom>
                                <a:rect b="b" l="l" r="r" t="t"/>
                                <a:pathLst>
                                  <a:path extrusionOk="0" h="535305" w="1894204">
                                    <a:moveTo>
                                      <a:pt x="0" y="0"/>
                                    </a:moveTo>
                                    <a:lnTo>
                                      <a:pt x="0" y="535305"/>
                                    </a:lnTo>
                                    <a:lnTo>
                                      <a:pt x="1894204" y="535305"/>
                                    </a:lnTo>
                                    <a:lnTo>
                                      <a:pt x="18942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D8C2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Insert Organization Logo</w:t>
                                  </w:r>
                                </w:p>
                              </w:txbxContent>
                            </wps:txbx>
                            <wps:bodyPr anchorCtr="0" anchor="t" bIns="0" lIns="114300" spcFirstLastPara="1" rIns="11430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7353300</wp:posOffset>
                      </wp:positionH>
                      <wp:positionV relativeFrom="paragraph">
                        <wp:posOffset>0</wp:posOffset>
                      </wp:positionV>
                      <wp:extent cx="1906904" cy="5480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6904" cy="5480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5" w:val="single"/>
              <w:bottom w:color="000000" w:space="0" w:sz="16" w:val="single"/>
              <w:right w:color="000000" w:space="0" w:sz="11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spacing w:after="0" w:lineRule="auto"/>
              <w:ind w:left="193"/>
              <w:rPr>
                <w:rFonts w:ascii="Arial" w:cs="Arial" w:eastAsia="Arial" w:hAnsi="Arial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Rule="auto"/>
              <w:ind w:left="1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                                      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6" w:val="single"/>
              <w:left w:color="000000" w:space="0" w:sz="15" w:val="single"/>
              <w:bottom w:color="000000" w:space="0" w:sz="0" w:val="nil"/>
              <w:right w:color="000000" w:space="0" w:sz="15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spacing w:after="0" w:lineRule="auto"/>
              <w:ind w:left="7" w:right="1547" w:firstLine="18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TARGET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5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spacing w:after="43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BY: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43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spacing w:after="0" w:lineRule="auto"/>
              <w:ind w:left="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BACKGROUND/MEASUREMENT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15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vMerge w:val="restart"/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spacing w:after="0" w:lineRule="auto"/>
              <w:ind w:left="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CURRENT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15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6" w:val="single"/>
              <w:left w:color="000000" w:space="0" w:sz="15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spacing w:after="1559" w:lineRule="auto"/>
              <w:ind w:left="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COUNTERMEASURE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ind w:left="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6" w:val="single"/>
              <w:left w:color="000000" w:space="0" w:sz="15" w:val="single"/>
              <w:bottom w:color="000000" w:space="0" w:sz="8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ind w:left="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IMPLEMENTATION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15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ind w:left="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what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spacing w:after="0" w:lineRule="auto"/>
              <w:ind w:left="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spacing w:after="0" w:lineRule="auto"/>
              <w:ind w:left="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7" w:val="single"/>
              <w:bottom w:color="000000" w:space="0" w:sz="8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ind w:left="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6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15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vMerge w:val="restart"/>
            <w:tcBorders>
              <w:top w:color="000000" w:space="0" w:sz="16" w:val="single"/>
              <w:left w:color="000000" w:space="0" w:sz="11" w:val="single"/>
              <w:bottom w:color="000000" w:space="0" w:sz="12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spacing w:after="0" w:lineRule="auto"/>
              <w:ind w:left="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ROOT CAUSE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5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2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6" w:val="single"/>
              <w:left w:color="000000" w:space="0" w:sz="15" w:val="single"/>
              <w:bottom w:color="000000" w:space="0" w:sz="8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ind w:left="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COST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6" w:val="single"/>
              <w:left w:color="000000" w:space="0" w:sz="7" w:val="single"/>
              <w:bottom w:color="000000" w:space="0" w:sz="8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ind w:left="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7"/>
                <w:szCs w:val="27"/>
                <w:rtl w:val="0"/>
              </w:rPr>
              <w:t xml:space="preserve">BENEFIT / WASTE ELIMINATION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2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15" w:val="single"/>
              <w:bottom w:color="000000" w:space="0" w:sz="16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7" w:val="single"/>
              <w:bottom w:color="000000" w:space="0" w:sz="16" w:val="single"/>
              <w:right w:color="000000" w:space="0" w:sz="11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11" w:val="single"/>
              <w:bottom w:color="000000" w:space="0" w:sz="12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5" w:val="single"/>
              <w:bottom w:color="000000" w:space="0" w:sz="12" w:val="single"/>
              <w:right w:color="000000" w:space="0" w:sz="15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ind w:left="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FOLLOW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6" w:val="single"/>
              <w:left w:color="000000" w:space="0" w:sz="15" w:val="single"/>
              <w:bottom w:color="000000" w:space="0" w:sz="12" w:val="single"/>
              <w:right w:color="000000" w:space="0" w:sz="11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right" w:pos="10336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© 2016 Denver Public Health                                                                              Reprinted with permission from Denver Public Health.                                                                        Funding to produce this resource was provided by the Colorado Gaining Ground Initiative.</w:t>
      </w:r>
    </w:p>
    <w:sectPr>
      <w:pgSz w:h="15840" w:w="2448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37.0" w:type="dxa"/>
        <w:bottom w:w="0.0" w:type="dxa"/>
        <w:right w:w="3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E1BBC5C513947A56C8169A5FB8309" ma:contentTypeVersion="15" ma:contentTypeDescription="Create a new document." ma:contentTypeScope="" ma:versionID="d581d8c3c19554f351ead3199d071a31">
  <xsd:schema xmlns:xsd="http://www.w3.org/2001/XMLSchema" xmlns:xs="http://www.w3.org/2001/XMLSchema" xmlns:p="http://schemas.microsoft.com/office/2006/metadata/properties" xmlns:ns2="0fdb4d06-d4e6-49ec-a1b4-1aa399facda8" xmlns:ns3="05cb1fbd-8b5f-4aa2-a515-92d8d1aceb47" targetNamespace="http://schemas.microsoft.com/office/2006/metadata/properties" ma:root="true" ma:fieldsID="6417532c5f79474c65810e43a13887fb" ns2:_="" ns3:_="">
    <xsd:import namespace="0fdb4d06-d4e6-49ec-a1b4-1aa399facda8"/>
    <xsd:import namespace="05cb1fbd-8b5f-4aa2-a515-92d8d1ace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b4d06-d4e6-49ec-a1b4-1aa399fac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d0744fd-f7df-45c4-a61e-c46ab73ad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b1fbd-8b5f-4aa2-a515-92d8d1ace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63a37f-0f2f-4470-880b-12d2bc1bec95}" ma:internalName="TaxCatchAll" ma:showField="CatchAllData" ma:web="05cb1fbd-8b5f-4aa2-a515-92d8d1ace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b4d06-d4e6-49ec-a1b4-1aa399facda8">
      <Terms xmlns="http://schemas.microsoft.com/office/infopath/2007/PartnerControls"/>
    </lcf76f155ced4ddcb4097134ff3c332f>
    <TaxCatchAll xmlns="05cb1fbd-8b5f-4aa2-a515-92d8d1aceb47" xsi:nil="true"/>
  </documentManagement>
</p:properties>
</file>

<file path=customXml/itemProps1.xml><?xml version="1.0" encoding="utf-8"?>
<ds:datastoreItem xmlns:ds="http://schemas.openxmlformats.org/officeDocument/2006/customXml" ds:itemID="{A1F36C4B-2C85-4006-8DB3-BAA944316023}"/>
</file>

<file path=customXml/itemProps2.xml><?xml version="1.0" encoding="utf-8"?>
<ds:datastoreItem xmlns:ds="http://schemas.openxmlformats.org/officeDocument/2006/customXml" ds:itemID="{C0A79E63-F39B-4273-976D-F460F8967859}"/>
</file>

<file path=customXml/itemProps3.xml><?xml version="1.0" encoding="utf-8"?>
<ds:datastoreItem xmlns:ds="http://schemas.openxmlformats.org/officeDocument/2006/customXml" ds:itemID="{8C403213-BA0F-4B4B-A0C2-AACEA6D1825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0x010100842E1BBC5C513947A56C8169A5FB8309</vt:lpwstr>
  </property>
</Properties>
</file>